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0" w:rsidRPr="00BD4930" w:rsidRDefault="00BD4930" w:rsidP="00BD4930">
      <w:pPr>
        <w:pBdr>
          <w:top w:val="dotted" w:sz="6" w:space="13" w:color="DDDDDD"/>
        </w:pBdr>
        <w:shd w:val="clear" w:color="auto" w:fill="FFFFFF"/>
        <w:spacing w:after="0" w:line="267" w:lineRule="atLeast"/>
        <w:outlineLvl w:val="1"/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ru-RU"/>
        </w:rPr>
        <w:fldChar w:fldCharType="begin"/>
      </w:r>
      <w:r w:rsidRPr="00BD4930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ru-RU"/>
        </w:rPr>
        <w:instrText xml:space="preserve"> HYPERLINK "http://www.marcellosstairs.com/ru/?p=16" \o "Permanent Link to Винтовая лестница C20" </w:instrText>
      </w:r>
      <w:r w:rsidRPr="00BD4930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ru-RU"/>
        </w:rPr>
        <w:fldChar w:fldCharType="separate"/>
      </w:r>
      <w:r w:rsidRPr="00BD4930">
        <w:rPr>
          <w:rFonts w:ascii="Georgia" w:eastAsia="Times New Roman" w:hAnsi="Georgia" w:cs="Times New Roman"/>
          <w:b/>
          <w:bCs/>
          <w:color w:val="333333"/>
          <w:sz w:val="43"/>
          <w:lang w:eastAsia="ru-RU"/>
        </w:rPr>
        <w:t>Винтовая лестница C20</w:t>
      </w:r>
      <w:r w:rsidRPr="00BD4930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ru-RU"/>
        </w:rPr>
        <w:fldChar w:fldCharType="end"/>
      </w:r>
    </w:p>
    <w:p w:rsidR="00BD4930" w:rsidRPr="00BD4930" w:rsidRDefault="00BD4930" w:rsidP="00BD4930">
      <w:pPr>
        <w:shd w:val="clear" w:color="auto" w:fill="FFFFFF"/>
        <w:spacing w:after="0" w:line="400" w:lineRule="atLeast"/>
        <w:rPr>
          <w:rFonts w:ascii="Georgia" w:eastAsia="Times New Roman" w:hAnsi="Georgia" w:cs="Times New Roman"/>
          <w:color w:val="999999"/>
          <w:sz w:val="29"/>
          <w:szCs w:val="29"/>
          <w:lang w:eastAsia="ru-RU"/>
        </w:rPr>
      </w:pPr>
    </w:p>
    <w:p w:rsidR="00BD4930" w:rsidRPr="00BD4930" w:rsidRDefault="00BD4930" w:rsidP="00BD4930">
      <w:pPr>
        <w:shd w:val="clear" w:color="auto" w:fill="FFFFFF"/>
        <w:spacing w:after="0" w:line="369" w:lineRule="atLeast"/>
        <w:jc w:val="center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31"/>
          <w:szCs w:val="31"/>
          <w:shd w:val="clear" w:color="auto" w:fill="E8E8E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 descr="c20-kit-spiral-staircase-stairs-2_1">
              <a:hlinkClick xmlns:a="http://schemas.openxmlformats.org/drawingml/2006/main" r:id="rId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0-kit-spiral-staircase-stairs-2_1">
                      <a:hlinkClick r:id="rId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0" w:rsidRPr="00BD4930" w:rsidRDefault="00BD4930" w:rsidP="00BD4930">
      <w:pPr>
        <w:shd w:val="clear" w:color="auto" w:fill="FFFFFF"/>
        <w:spacing w:after="0" w:line="369" w:lineRule="atLeast"/>
        <w:jc w:val="center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31"/>
          <w:szCs w:val="31"/>
          <w:shd w:val="clear" w:color="auto" w:fill="E8E8E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2" name="Рисунок 2" descr="c20-kit-spiral-staircase-stairs-3_1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0-kit-spiral-staircase-stairs-3_1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0" w:rsidRPr="00BD4930" w:rsidRDefault="00BD4930" w:rsidP="00BD4930">
      <w:pPr>
        <w:shd w:val="clear" w:color="auto" w:fill="FFFFFF"/>
        <w:spacing w:after="0" w:line="369" w:lineRule="atLeast"/>
        <w:jc w:val="center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31"/>
          <w:szCs w:val="31"/>
          <w:shd w:val="clear" w:color="auto" w:fill="E8E8E8"/>
          <w:lang w:eastAsia="ru-RU"/>
        </w:rPr>
        <w:drawing>
          <wp:inline distT="0" distB="0" distL="0" distR="0">
            <wp:extent cx="952500" cy="714375"/>
            <wp:effectExtent l="19050" t="0" r="0" b="0"/>
            <wp:docPr id="3" name="Рисунок 3" descr="c20">
              <a:hlinkClick xmlns:a="http://schemas.openxmlformats.org/drawingml/2006/main" r:id="rId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">
                      <a:hlinkClick r:id="rId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t>Преимущества:</w:t>
      </w:r>
    </w:p>
    <w:p w:rsidR="00BD4930" w:rsidRPr="00BD4930" w:rsidRDefault="00BD4930" w:rsidP="00BD4930">
      <w:pPr>
        <w:numPr>
          <w:ilvl w:val="0"/>
          <w:numId w:val="1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Экономичная</w:t>
      </w:r>
    </w:p>
    <w:p w:rsidR="00BD4930" w:rsidRPr="00BD4930" w:rsidRDefault="00BD4930" w:rsidP="00BD4930">
      <w:pPr>
        <w:numPr>
          <w:ilvl w:val="0"/>
          <w:numId w:val="1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Ступени и верхняя площадка из твердой древесины</w:t>
      </w:r>
    </w:p>
    <w:p w:rsidR="00BD4930" w:rsidRPr="00BD4930" w:rsidRDefault="00BD4930" w:rsidP="00BD4930">
      <w:pPr>
        <w:numPr>
          <w:ilvl w:val="0"/>
          <w:numId w:val="1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Высококачественная отделка</w:t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t>Ключевые элементы:</w:t>
      </w:r>
    </w:p>
    <w:p w:rsidR="00BD4930" w:rsidRPr="00BD4930" w:rsidRDefault="00BD4930" w:rsidP="00BD4930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Регулируемый подъем (высота), от 21 до 23см</w:t>
      </w:r>
    </w:p>
    <w:p w:rsidR="00BD4930" w:rsidRPr="00BD4930" w:rsidRDefault="00BD4930" w:rsidP="00BD4930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Возможность вращения лестницы по часовой стрелке или </w:t>
      </w:r>
      <w:proofErr w:type="gramStart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против</w:t>
      </w:r>
      <w:proofErr w:type="gramEnd"/>
    </w:p>
    <w:p w:rsidR="00BD4930" w:rsidRPr="00BD4930" w:rsidRDefault="00BD4930" w:rsidP="00BD4930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Всеобщая посадка</w:t>
      </w:r>
    </w:p>
    <w:p w:rsidR="00BD4930" w:rsidRPr="00BD4930" w:rsidRDefault="00BD4930" w:rsidP="00BD4930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Возможность выбора цвета металла</w:t>
      </w:r>
    </w:p>
    <w:p w:rsidR="00BD4930" w:rsidRPr="00BD4930" w:rsidRDefault="00BD4930" w:rsidP="00BD4930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Возможность выбора диаметра</w:t>
      </w:r>
    </w:p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Модель винтовой лестницы С20 состоит из 11 ступеней. Ступени и верхняя площадка изготовлены из массива бука лиственных пород, покрытых двумя слоями лака.  </w:t>
      </w:r>
      <w:proofErr w:type="gramStart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Балясина и центральная опора сделаны из стали и окрашены порошковой краской.</w:t>
      </w:r>
      <w:proofErr w:type="gramEnd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Они могут быть  цветные, серые или черные. Поручень изготовлен из массива древесины, но также доступно исполнение из пластика (в цвет центральной поры и балясины).</w:t>
      </w:r>
    </w:p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Винтовая лестница С20 поставляется в разобранном виде. Собрать ее может практически любой, руководствуясь инструкцией. Вы можете увеличить высоту стандартной комплектации, устанавливая дополнительные ступени. Мы рады предложить Вам целый ряд других полезных аксессуаров.</w:t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lastRenderedPageBreak/>
        <w:t>Установка </w:t>
      </w: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br/>
        <w:t>Внутренняя</w:t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t>Уход</w:t>
      </w:r>
      <w:proofErr w:type="gramStart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br/>
        <w:t>И</w:t>
      </w:r>
      <w:proofErr w:type="gramEnd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зредка чистка с помощью влажной ткани и неабразивных средств</w:t>
      </w:r>
    </w:p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tbl>
      <w:tblPr>
        <w:tblW w:w="6345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204"/>
        <w:gridCol w:w="1153"/>
        <w:gridCol w:w="988"/>
      </w:tblGrid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упаковки </w:t>
            </w:r>
          </w:p>
        </w:tc>
        <w:tc>
          <w:tcPr>
            <w:tcW w:w="0" w:type="auto"/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 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 12001125x930x470 мм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0.49м 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кг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 1400 1125x930x470 мм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0.49м 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кг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 1600 1125x930x470 мм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0.49м 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кг</w:t>
            </w:r>
          </w:p>
        </w:tc>
      </w:tr>
    </w:tbl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t>Макет</w:t>
      </w: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br/>
      </w:r>
      <w:proofErr w:type="gramStart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Макет</w:t>
      </w:r>
      <w:proofErr w:type="gramEnd"/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винтовой лестницы С20 зависит от количества ступеней, общего диаметра и площади пола. Детальные чертежи предоставляются по запросу.</w:t>
      </w:r>
    </w:p>
    <w:p w:rsidR="00BD4930" w:rsidRPr="00BD4930" w:rsidRDefault="00BD4930" w:rsidP="00BD4930">
      <w:pPr>
        <w:shd w:val="clear" w:color="auto" w:fill="FFFFFF"/>
        <w:spacing w:after="0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b/>
          <w:bCs/>
          <w:color w:val="333333"/>
          <w:sz w:val="31"/>
          <w:lang w:eastAsia="ru-RU"/>
        </w:rPr>
        <w:t>Размеры в собранном виде</w:t>
      </w: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br/>
        <w:t>Мы предлагаем три диаметра: 1200, 1400 или 1600 мм. В стандартную комплектацию входит 11 ступеней и верхняя платформа. Таким образом, высота лестницы достигает  2760 мм. При установке дополнительных ступеней максимальная высота может достичь  3680 мм (см. ниже таблицу).</w:t>
      </w:r>
    </w:p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tbl>
      <w:tblPr>
        <w:tblW w:w="6345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508"/>
        <w:gridCol w:w="1837"/>
      </w:tblGrid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пола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 – 2760 мм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 + 1 ступенька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 – 2990 мм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 + 2 ступеньки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 – 3220 мм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 + 3 ступеньки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 – 3450 мм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 + 4 ступеньки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 – 3680 мм</w:t>
            </w:r>
          </w:p>
        </w:tc>
      </w:tr>
    </w:tbl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tbl>
      <w:tblPr>
        <w:tblW w:w="6345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4464"/>
      </w:tblGrid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и компоновки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Доступно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балюстрады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перил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(гибкие)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Древесина: 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массива бука, блок </w:t>
            </w:r>
            <w:proofErr w:type="spellStart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ламинированный</w:t>
            </w: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мм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Градуированные для равномерности цвета: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слоя лака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опора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</w:t>
            </w:r>
            <w:proofErr w:type="gram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ерный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серый </w:t>
            </w:r>
            <w:proofErr w:type="spellStart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порошковым покрытием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Сталь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Диаметр: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Протектор прокладки: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Пластичный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 </w:t>
            </w:r>
            <w:proofErr w:type="spellStart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Пластичный</w:t>
            </w: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Гибкие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жесткие: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Гибкий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и профиль: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мм диаметр кругового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Текстурированные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Соответствие цвета с порошковым покрытием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перил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proofErr w:type="gram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стальных </w:t>
            </w:r>
            <w:proofErr w:type="spellStart"/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мм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порошковым покрытием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Черный или серый цвет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для перил разъемы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proofErr w:type="gram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тделка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Доступно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Черный или серый цвет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на поручень разъемы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proofErr w:type="gramStart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тделка</w:t>
            </w:r>
            <w:proofErr w:type="spellEnd"/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Доступно</w:t>
            </w:r>
          </w:p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Цвета:</w:t>
            </w: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Черный или серый цвет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Прилагаемые инструкции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D4930" w:rsidRPr="00BD4930" w:rsidTr="00BD49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аксессуары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BD4930" w:rsidRPr="00BD4930" w:rsidRDefault="00BD4930" w:rsidP="00BD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930" w:rsidRPr="00BD4930" w:rsidRDefault="00BD4930" w:rsidP="00BD4930">
      <w:pPr>
        <w:shd w:val="clear" w:color="auto" w:fill="FFFFFF"/>
        <w:spacing w:after="369" w:line="369" w:lineRule="atLeast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BD49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 </w:t>
      </w:r>
    </w:p>
    <w:p w:rsidR="004E6A3F" w:rsidRDefault="00BD4930"/>
    <w:sectPr w:rsidR="004E6A3F" w:rsidSect="0074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621"/>
    <w:multiLevelType w:val="multilevel"/>
    <w:tmpl w:val="173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B1885"/>
    <w:multiLevelType w:val="multilevel"/>
    <w:tmpl w:val="71D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30"/>
    <w:rsid w:val="00743A9A"/>
    <w:rsid w:val="00A0178F"/>
    <w:rsid w:val="00BD4930"/>
    <w:rsid w:val="00D5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A"/>
  </w:style>
  <w:style w:type="paragraph" w:styleId="2">
    <w:name w:val="heading 2"/>
    <w:basedOn w:val="a"/>
    <w:link w:val="20"/>
    <w:uiPriority w:val="9"/>
    <w:qFormat/>
    <w:rsid w:val="00BD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930"/>
    <w:rPr>
      <w:color w:val="0000FF"/>
      <w:u w:val="single"/>
    </w:rPr>
  </w:style>
  <w:style w:type="paragraph" w:customStyle="1" w:styleId="postauthor">
    <w:name w:val="post_author"/>
    <w:basedOn w:val="a"/>
    <w:rsid w:val="00B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930"/>
    <w:rPr>
      <w:i/>
      <w:iCs/>
    </w:rPr>
  </w:style>
  <w:style w:type="character" w:customStyle="1" w:styleId="apple-converted-space">
    <w:name w:val="apple-converted-space"/>
    <w:basedOn w:val="a0"/>
    <w:rsid w:val="00BD4930"/>
  </w:style>
  <w:style w:type="paragraph" w:styleId="a5">
    <w:name w:val="Normal (Web)"/>
    <w:basedOn w:val="a"/>
    <w:uiPriority w:val="99"/>
    <w:unhideWhenUsed/>
    <w:rsid w:val="00B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9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8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3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rcellosstairs.com/ru/wp-content/gallery/c20/c20-kit-spiral-staircase-stairs-3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arcellosstairs.com/ru/wp-content/gallery/c20/c20-kit-spiral-staircase-stairs-2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rcellosstairs.com/ru/wp-content/gallery/c20/c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2012-03-01T09:52:00Z</dcterms:created>
  <dcterms:modified xsi:type="dcterms:W3CDTF">2012-03-01T09:53:00Z</dcterms:modified>
</cp:coreProperties>
</file>